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5EF45" w14:textId="1661A06D" w:rsidR="00697EA1" w:rsidRPr="00476C90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EA573C">
        <w:rPr>
          <w:rFonts w:ascii="Times New Roman" w:eastAsia="Times New Roman" w:hAnsi="Times New Roman" w:cs="Times New Roman"/>
          <w:b/>
          <w:bCs/>
          <w:sz w:val="20"/>
          <w:szCs w:val="20"/>
        </w:rPr>
        <w:t>10</w:t>
      </w:r>
    </w:p>
    <w:p w14:paraId="46091404" w14:textId="77777777" w:rsidR="00697EA1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551B125" w14:textId="39D9B5E3" w:rsidR="00697EA1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олнение </w:t>
      </w:r>
      <w:r w:rsidR="004A1F9E">
        <w:rPr>
          <w:rFonts w:ascii="Times New Roman" w:eastAsia="Times New Roman" w:hAnsi="Times New Roman" w:cs="Times New Roman"/>
          <w:bCs/>
          <w:sz w:val="20"/>
          <w:szCs w:val="20"/>
        </w:rPr>
        <w:t xml:space="preserve">полного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комплекса работ</w:t>
      </w:r>
    </w:p>
    <w:p w14:paraId="0A05D487" w14:textId="71D46A1D" w:rsidR="00697EA1" w:rsidRPr="00476C90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AF02E3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3AEADD64" w14:textId="77777777" w:rsidR="00697EA1" w:rsidRDefault="00697EA1" w:rsidP="00187B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1EC275" w14:textId="1967B72C" w:rsidR="00187B93" w:rsidRPr="00187B93" w:rsidRDefault="00187B93" w:rsidP="00187B93">
      <w:pPr>
        <w:jc w:val="center"/>
        <w:rPr>
          <w:rFonts w:ascii="Times New Roman" w:hAnsi="Times New Roman" w:cs="Times New Roman"/>
          <w:sz w:val="24"/>
          <w:szCs w:val="24"/>
        </w:rPr>
      </w:pPr>
      <w:r w:rsidRPr="00187B93">
        <w:rPr>
          <w:rFonts w:ascii="Times New Roman" w:hAnsi="Times New Roman" w:cs="Times New Roman"/>
          <w:sz w:val="24"/>
          <w:szCs w:val="24"/>
        </w:rPr>
        <w:t xml:space="preserve">Перечень исполнительной документации, передаваемой в АО «Синтез Групп» на вновь сооружаемые </w:t>
      </w:r>
      <w:r w:rsidRPr="00553F66">
        <w:rPr>
          <w:rFonts w:ascii="Times New Roman" w:hAnsi="Times New Roman" w:cs="Times New Roman"/>
          <w:b/>
          <w:sz w:val="24"/>
          <w:szCs w:val="24"/>
        </w:rPr>
        <w:t>закрытые переходы</w:t>
      </w:r>
      <w:r>
        <w:rPr>
          <w:rFonts w:ascii="Times New Roman" w:hAnsi="Times New Roman" w:cs="Times New Roman"/>
          <w:sz w:val="24"/>
          <w:szCs w:val="24"/>
        </w:rPr>
        <w:t>, выполняемые методом горизонтально-направленного бурения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187B93" w:rsidRPr="00697EA1" w14:paraId="1A524909" w14:textId="77777777" w:rsidTr="006F0A97">
        <w:trPr>
          <w:trHeight w:val="521"/>
          <w:jc w:val="center"/>
        </w:trPr>
        <w:tc>
          <w:tcPr>
            <w:tcW w:w="704" w:type="dxa"/>
            <w:vAlign w:val="center"/>
          </w:tcPr>
          <w:p w14:paraId="31609588" w14:textId="1CE41011" w:rsidR="00187B93" w:rsidRPr="00697EA1" w:rsidRDefault="00697EA1" w:rsidP="006F0A97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7EA1">
              <w:rPr>
                <w:rFonts w:ascii="Times New Roman" w:hAnsi="Times New Roman" w:cs="Times New Roman"/>
                <w:b/>
                <w:bCs/>
                <w:i/>
              </w:rPr>
              <w:t>№</w:t>
            </w:r>
            <w:r w:rsidR="00187B93" w:rsidRPr="00697EA1">
              <w:rPr>
                <w:rFonts w:ascii="Times New Roman" w:hAnsi="Times New Roman" w:cs="Times New Roman"/>
                <w:b/>
                <w:bCs/>
                <w:i/>
              </w:rPr>
              <w:t xml:space="preserve"> п/п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54AA3" w14:textId="77777777" w:rsidR="00187B93" w:rsidRPr="00697EA1" w:rsidRDefault="00187B93" w:rsidP="006F0A97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7EA1">
              <w:rPr>
                <w:rFonts w:ascii="Times New Roman" w:hAnsi="Times New Roman" w:cs="Times New Roman"/>
                <w:b/>
                <w:bCs/>
                <w:i/>
              </w:rPr>
              <w:t>Наименование документа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2CF4" w14:textId="77777777" w:rsidR="00187B93" w:rsidRPr="00697EA1" w:rsidRDefault="00187B93" w:rsidP="006F0A97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7EA1">
              <w:rPr>
                <w:rFonts w:ascii="Times New Roman" w:hAnsi="Times New Roman" w:cs="Times New Roman"/>
                <w:b/>
                <w:bCs/>
                <w:i/>
              </w:rPr>
              <w:t>Ссылка на НТД</w:t>
            </w:r>
          </w:p>
        </w:tc>
      </w:tr>
      <w:tr w:rsidR="00187B93" w:rsidRPr="00697EA1" w14:paraId="2CCAD61A" w14:textId="77777777" w:rsidTr="00697EA1">
        <w:trPr>
          <w:jc w:val="center"/>
        </w:trPr>
        <w:tc>
          <w:tcPr>
            <w:tcW w:w="704" w:type="dxa"/>
            <w:vAlign w:val="center"/>
          </w:tcPr>
          <w:p w14:paraId="61C8A12E" w14:textId="68269907" w:rsidR="00187B93" w:rsidRPr="00697EA1" w:rsidRDefault="00187B93" w:rsidP="00187B9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C436A" w14:textId="53A04960" w:rsidR="00187B93" w:rsidRPr="00697EA1" w:rsidRDefault="00187B93" w:rsidP="00187B9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Протокол бурения скважины методом горизонтального направленного бурения*</w:t>
            </w:r>
            <w:r w:rsidRPr="00697EA1">
              <w:rPr>
                <w:rFonts w:ascii="Times New Roman" w:hAnsi="Times New Roman" w:cs="Times New Roman"/>
                <w:color w:val="000000"/>
              </w:rPr>
              <w:br/>
              <w:t>*на каждую скважину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3450" w14:textId="4C78F584" w:rsidR="00187B93" w:rsidRPr="00697EA1" w:rsidRDefault="00187B93" w:rsidP="00187B9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F1BB2DC" w14:textId="77777777" w:rsidTr="00697EA1">
        <w:trPr>
          <w:jc w:val="center"/>
        </w:trPr>
        <w:tc>
          <w:tcPr>
            <w:tcW w:w="704" w:type="dxa"/>
            <w:vAlign w:val="center"/>
          </w:tcPr>
          <w:p w14:paraId="307EC332" w14:textId="2BC99BD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32497" w14:textId="472BC529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пилотной скважины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7D04" w14:textId="576FB2D3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07242A4A" w14:textId="77777777" w:rsidTr="00697EA1">
        <w:trPr>
          <w:jc w:val="center"/>
        </w:trPr>
        <w:tc>
          <w:tcPr>
            <w:tcW w:w="704" w:type="dxa"/>
            <w:vAlign w:val="center"/>
          </w:tcPr>
          <w:p w14:paraId="212419F3" w14:textId="706BD846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4530D" w14:textId="75379533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расширенной скважины</w:t>
            </w:r>
            <w:r w:rsidRPr="00697EA1">
              <w:rPr>
                <w:rFonts w:ascii="Times New Roman" w:hAnsi="Times New Roman" w:cs="Times New Roman"/>
                <w:color w:val="000000"/>
              </w:rPr>
              <w:br/>
              <w:t>и готовности для протягивания трубопровода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D00C" w14:textId="732C3BBD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5833F894" w14:textId="77777777" w:rsidTr="00697EA1">
        <w:trPr>
          <w:jc w:val="center"/>
        </w:trPr>
        <w:tc>
          <w:tcPr>
            <w:tcW w:w="704" w:type="dxa"/>
            <w:vAlign w:val="center"/>
          </w:tcPr>
          <w:p w14:paraId="4AEF66CA" w14:textId="7454E179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72B33" w14:textId="7063C786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трубопровода (пакета труб) для протягивания перехода ГНБ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18E0" w14:textId="02FCC1DE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64B828D0" w14:textId="77777777" w:rsidTr="00697EA1">
        <w:trPr>
          <w:jc w:val="center"/>
        </w:trPr>
        <w:tc>
          <w:tcPr>
            <w:tcW w:w="704" w:type="dxa"/>
            <w:vAlign w:val="center"/>
          </w:tcPr>
          <w:p w14:paraId="2D17340F" w14:textId="775ADC75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4FCC3" w14:textId="3EEA659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Журнал контроля параметров бурового раствора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B277" w14:textId="35A60D08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94E29D7" w14:textId="77777777" w:rsidTr="00697EA1">
        <w:trPr>
          <w:jc w:val="center"/>
        </w:trPr>
        <w:tc>
          <w:tcPr>
            <w:tcW w:w="704" w:type="dxa"/>
            <w:vAlign w:val="center"/>
          </w:tcPr>
          <w:p w14:paraId="3C3B2BD5" w14:textId="73C87E4B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D55D5" w14:textId="4147A905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приемки ЗП, проложенного методом ГНБ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A2D9" w14:textId="3E4ECC4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0CA6FC70" w14:textId="77777777" w:rsidTr="00697EA1">
        <w:trPr>
          <w:jc w:val="center"/>
        </w:trPr>
        <w:tc>
          <w:tcPr>
            <w:tcW w:w="704" w:type="dxa"/>
            <w:vAlign w:val="center"/>
          </w:tcPr>
          <w:p w14:paraId="0FB3965D" w14:textId="6DA204F2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C145F" w14:textId="752BFEE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исполнительные чертежи планового положения и продольного профиля трубопровода, проложенного методом ГНБ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6F42" w14:textId="6FFF2DCF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61073872" w14:textId="77777777" w:rsidTr="00697EA1">
        <w:trPr>
          <w:jc w:val="center"/>
        </w:trPr>
        <w:tc>
          <w:tcPr>
            <w:tcW w:w="704" w:type="dxa"/>
            <w:vAlign w:val="center"/>
          </w:tcPr>
          <w:p w14:paraId="6FC4E660" w14:textId="7BA4A1EF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6D666" w14:textId="33DDE45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Акты приемки, сертификаты качества, технические паспорта использованных материалов и изделий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0C0E" w14:textId="2B8D47A0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4FBE7AB0" w14:textId="77777777" w:rsidTr="00697EA1">
        <w:trPr>
          <w:jc w:val="center"/>
        </w:trPr>
        <w:tc>
          <w:tcPr>
            <w:tcW w:w="704" w:type="dxa"/>
            <w:vAlign w:val="center"/>
          </w:tcPr>
          <w:p w14:paraId="47DD5F81" w14:textId="75E54EEC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5B36E" w14:textId="628CC486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Общий журнал работ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3516" w14:textId="66018E7A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860BE6A" w14:textId="77777777" w:rsidTr="00697EA1">
        <w:trPr>
          <w:jc w:val="center"/>
        </w:trPr>
        <w:tc>
          <w:tcPr>
            <w:tcW w:w="704" w:type="dxa"/>
            <w:vAlign w:val="center"/>
          </w:tcPr>
          <w:p w14:paraId="2A0CFBFB" w14:textId="3702D20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B874D" w14:textId="4D5C455C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Комплект проектной (рабочей) документации, утвержденный Заказчиком, включая предпроектные материалы и отчеты по инженерным изысканиям и обследованиям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7AE0" w14:textId="64C3D7DA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3E12FD9A" w14:textId="77777777" w:rsidTr="00697EA1">
        <w:trPr>
          <w:jc w:val="center"/>
        </w:trPr>
        <w:tc>
          <w:tcPr>
            <w:tcW w:w="704" w:type="dxa"/>
            <w:vAlign w:val="center"/>
          </w:tcPr>
          <w:p w14:paraId="0099CD1D" w14:textId="506D85CE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E7AD3" w14:textId="67DDBDDA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Положительное заключение экспертизы проектной документации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A759" w14:textId="483CB7DD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13203C5F" w14:textId="77777777" w:rsidTr="00293862">
        <w:trPr>
          <w:jc w:val="center"/>
        </w:trPr>
        <w:tc>
          <w:tcPr>
            <w:tcW w:w="704" w:type="dxa"/>
            <w:vAlign w:val="center"/>
          </w:tcPr>
          <w:p w14:paraId="6D7E57AB" w14:textId="338CDA44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61F9A" w14:textId="40C92F75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20C0" w14:textId="5C6661D0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СП 341.1325800.2017 Свод правил. Подземные инженерные коммуникации</w:t>
            </w:r>
          </w:p>
        </w:tc>
      </w:tr>
      <w:tr w:rsidR="00187B93" w:rsidRPr="00697EA1" w14:paraId="3CEFCDD3" w14:textId="77777777" w:rsidTr="00293862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70E273B7" w14:textId="77DC30D1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E1C9B" w14:textId="012E7E7D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освидетельствования скрытых работ*.</w:t>
            </w:r>
            <w:r w:rsidRPr="00697EA1">
              <w:rPr>
                <w:rFonts w:ascii="Times New Roman" w:hAnsi="Times New Roman" w:cs="Times New Roman"/>
                <w:color w:val="000000"/>
              </w:rPr>
              <w:br/>
              <w:t>*Работы, которые не могут быть освидетельствованы визуально после выполнения последующих работ, прекращающих доступ к ранее произведенным работам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3A28" w14:textId="5EC3622B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697EA1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187B93" w:rsidRPr="00697EA1" w14:paraId="7BAEE08D" w14:textId="77777777" w:rsidTr="00293862">
        <w:trPr>
          <w:jc w:val="center"/>
        </w:trPr>
        <w:tc>
          <w:tcPr>
            <w:tcW w:w="704" w:type="dxa"/>
            <w:vAlign w:val="center"/>
          </w:tcPr>
          <w:p w14:paraId="192FD5D9" w14:textId="067BC243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BB4F4" w14:textId="6FB732DC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>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EDA7" w14:textId="089A0442" w:rsidR="00187B93" w:rsidRPr="00697EA1" w:rsidRDefault="00187B93" w:rsidP="00187B93">
            <w:pPr>
              <w:jc w:val="center"/>
              <w:rPr>
                <w:rFonts w:ascii="Times New Roman" w:hAnsi="Times New Roman" w:cs="Times New Roman"/>
              </w:rPr>
            </w:pPr>
            <w:r w:rsidRPr="00697EA1">
              <w:rPr>
                <w:rFonts w:ascii="Times New Roman" w:hAnsi="Times New Roman" w:cs="Times New Roman"/>
                <w:color w:val="000000"/>
              </w:rPr>
              <w:t xml:space="preserve">Приказ Министерства строительства и ЖКХ РФ от </w:t>
            </w:r>
            <w:r w:rsidRPr="00697EA1">
              <w:rPr>
                <w:rFonts w:ascii="Times New Roman" w:hAnsi="Times New Roman" w:cs="Times New Roman"/>
                <w:color w:val="000000"/>
              </w:rPr>
              <w:lastRenderedPageBreak/>
              <w:t>16.15.2023 № 344/</w:t>
            </w:r>
            <w:proofErr w:type="spellStart"/>
            <w:r w:rsidRPr="00697EA1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r w:rsidRPr="00697EA1">
              <w:rPr>
                <w:rFonts w:ascii="Times New Roman" w:hAnsi="Times New Roman" w:cs="Times New Roman"/>
                <w:color w:val="000000"/>
              </w:rPr>
              <w:br/>
              <w:t>ГОСТ Р 51872-2019</w:t>
            </w:r>
          </w:p>
        </w:tc>
      </w:tr>
    </w:tbl>
    <w:p w14:paraId="145F5C4B" w14:textId="24564559" w:rsidR="00466F2F" w:rsidRDefault="00466F2F" w:rsidP="0029386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DB7007" w:rsidRPr="009E2C8E" w14:paraId="0D008606" w14:textId="77777777" w:rsidTr="00D562B2">
        <w:tc>
          <w:tcPr>
            <w:tcW w:w="4947" w:type="dxa"/>
          </w:tcPr>
          <w:p w14:paraId="60748999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71CF9E2D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4F41E42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643991D5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00F33337" w14:textId="7CF7DDBB" w:rsidR="00DB7007" w:rsidRPr="009E2C8E" w:rsidRDefault="00DB7007" w:rsidP="00A960D0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DB7007" w:rsidRPr="009E2C8E" w14:paraId="1067EEB3" w14:textId="77777777" w:rsidTr="00D562B2">
        <w:tc>
          <w:tcPr>
            <w:tcW w:w="4947" w:type="dxa"/>
          </w:tcPr>
          <w:p w14:paraId="68223AC4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356B74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DB7007" w:rsidRPr="009E2C8E" w14:paraId="60FDB2D1" w14:textId="77777777" w:rsidTr="00D562B2">
        <w:tc>
          <w:tcPr>
            <w:tcW w:w="4947" w:type="dxa"/>
          </w:tcPr>
          <w:p w14:paraId="7E3D0D49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7339592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DB7007" w:rsidRPr="009E2C8E" w14:paraId="1D26F178" w14:textId="77777777" w:rsidTr="00D562B2">
        <w:tc>
          <w:tcPr>
            <w:tcW w:w="4947" w:type="dxa"/>
          </w:tcPr>
          <w:p w14:paraId="7FC1DF47" w14:textId="2BDE684A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4B9FA173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46019FF4" w14:textId="07F8B809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  <w:bookmarkStart w:id="0" w:name="_GoBack"/>
            <w:bookmarkEnd w:id="0"/>
          </w:p>
          <w:p w14:paraId="4762320D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552751A8" w14:textId="77777777" w:rsidR="00DB7007" w:rsidRDefault="00DB7007" w:rsidP="00293862">
      <w:pPr>
        <w:rPr>
          <w:rFonts w:ascii="Times New Roman" w:hAnsi="Times New Roman" w:cs="Times New Roman"/>
          <w:sz w:val="24"/>
          <w:szCs w:val="24"/>
        </w:rPr>
      </w:pPr>
    </w:p>
    <w:p w14:paraId="1FBFBB87" w14:textId="77777777" w:rsidR="00293862" w:rsidRPr="006E56EB" w:rsidRDefault="00293862" w:rsidP="00293862">
      <w:pPr>
        <w:rPr>
          <w:rFonts w:ascii="Times New Roman" w:hAnsi="Times New Roman" w:cs="Times New Roman"/>
          <w:sz w:val="24"/>
          <w:szCs w:val="24"/>
        </w:rPr>
      </w:pPr>
    </w:p>
    <w:sectPr w:rsidR="00293862" w:rsidRPr="006E56EB" w:rsidSect="00697EA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187B93"/>
    <w:rsid w:val="00293862"/>
    <w:rsid w:val="003045F4"/>
    <w:rsid w:val="00453154"/>
    <w:rsid w:val="00466F2F"/>
    <w:rsid w:val="004A1F9E"/>
    <w:rsid w:val="005247A8"/>
    <w:rsid w:val="00553F66"/>
    <w:rsid w:val="00697EA1"/>
    <w:rsid w:val="006E56EB"/>
    <w:rsid w:val="006F0A97"/>
    <w:rsid w:val="00840F51"/>
    <w:rsid w:val="009556A6"/>
    <w:rsid w:val="009641E9"/>
    <w:rsid w:val="00A1057A"/>
    <w:rsid w:val="00A148E8"/>
    <w:rsid w:val="00A960D0"/>
    <w:rsid w:val="00AF02E3"/>
    <w:rsid w:val="00B277A8"/>
    <w:rsid w:val="00B322CC"/>
    <w:rsid w:val="00DB7007"/>
    <w:rsid w:val="00E47512"/>
    <w:rsid w:val="00EA573C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21</cp:revision>
  <dcterms:created xsi:type="dcterms:W3CDTF">2024-06-21T07:46:00Z</dcterms:created>
  <dcterms:modified xsi:type="dcterms:W3CDTF">2024-07-16T07:35:00Z</dcterms:modified>
</cp:coreProperties>
</file>